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1(Осенний)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45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135, всего зач. ед.: 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А.Б. Курепин,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фундаментальных знаний в области экспериментальной ядерной физики, методов  исследования, а также  практического применения.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базовых знаний в области релятивистской ядерной  физики, изучение направлений проведения экспериментов на крупных ядерно-физических установках.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принципам создания ядерных детектирующих систем,  выявление особенностей их функциональных характеристик.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подходов к выполнению самостоятельных исследований студентами в области релятивистской ядерной  физики в рамках выпускных работ на степень магистра.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«Экспериментальная ядерная физика»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«Экспериментальная ядерная физика»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Структура ядра;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Ядерные реакции.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«Экспериментальная ядерная физика»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Научно-исследовательская работа.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химии,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моделирования;</w:t>
              <w:br/>
              <w:t>
	о взаимосвязях и фундаментальном единстве естественных наук.</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ядерно-физических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Цели и задачи ядерной физики высоких энергий.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Основные физические величины для описания ядерных процессов.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Исследование редких процессов.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расчета и проектирования магнитных систем.</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Различные виды черенковских детекторов.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Современные адронные и электромагнитные калориметры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идентификации заряженных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получения пучков поляризованных частиц и поляризованных и ориентированных мишеней.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монохроматизации фотонных пучков.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7</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Электромагнитная диссоциация тяжелых релятивистских ядер.</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Взаимодействие электронов с ядрами.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Фазовые переходы ядер в состояние кварк глюонной плазмы.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Открытие состояний чармония и ботомония и разработка кварковой модели.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45</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135 час., 3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1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Цели и задачи ядерной физики высоких энергий.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Основные тенденции развития физики атомного ядра при высоких энергиях. Исследование ядер при больших плотностях и возбуждениях.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Основные физические величины для описания ядерных процессов.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Системы единиц ядерной физики, инвариантное эффективное сечение, светимость, быстрота, псевдобыстрота.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Исследование редких процессов.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Определение верхнего предела при заданном уровне достоверности. Примеры редких процессов.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Методы расчета и проектирования магнитных систем.</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Матричный метод расчета и проектирования магнитных систем с заданными свойствами фокусировки.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Различные виды черенковских детекторов.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Выбор черенковских радиаторов в соответствии с поставленными физическими задачами в заданном интервале импульсов.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Современные адронные и электромагнитные калориметры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Определение параметров калориметров для проведения физических экспериментов при различных энергиях, радиус Мольера. Выбор материалов и фотодетекторов калориметра.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2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Методы идентификации заряженных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Определение импульсов заряженных частиц по измерению траектории в магнитном поле, время пролета.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Методы получения пучков поляризованных частиц и поляризованных и ориентированных мишеней.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Установки для получения поляризованных пучков на основе эффекта Штерна-Герлаха, Лэмбовского сдвига и при использовании лазера. Динамический метод поляризации мишеней.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Методы монохроматизации фотонных пучков.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Методы монохроматизации с помощью меченых фотонов, обратного комптоновского рассеяния на основе лазера.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Электромагнитная диссоциация тяжелых релятивистских ядер.</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Роль электромагнитной диссоциации при высоких энергиях, метод эквивалентных фотонов Вайдзекера-Вильямса. Определение светимости ускорителей ядер высоких энергий.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Взаимодействие электронов с ядрами.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Определение зарядовых радиусов ядер  и распределение плотности зарядов в ядрах. Форм факторы ядер. Глубоко неупругое рассеяние электронов и партонная модель. Кумулятивные эффекты. Масштабная инвариантность.</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Фазовые переходы ядер в состояние кварк глюонной плазмы.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Фазовая диаграмма ядерного вещества. Поиск фазовых переходов при столкновении ядер высокой энергии. Столкновение релятивистских ядер и исследование сверхплотной ядерной материи. Гидродинамическая модель Ландау для столкновения релятивистских ядер. Поиск кварк глюонной плазмы. Современное представление о фазовых переходах в ядерной материи при сжатии и нагреве ядер в процессе ядро-ядерных столкновений при высоких энергиях. Эксперименты   KaoS, FOPI, HADES, NA50, NA61, ALICE, PHENIX, STAR,  проекты CBM(FAIR), MPD(NICA), BM@N.</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Открытие состояний чармония и ботомония и разработка кварковой модели.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Нормальное и аномальное подавление рождения чармония. Дебаевское экранирование.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 Введение в физику ядра и частиц», Капитонов И.М., изд-во Физматлит, 2010</w:t>
              <w:br/>
              <w:t>
2.	« Введение в релятивистскую ядерную физику», Емельянов В.М., Тимошенко С.Л., Стриханов М.Н., изд-во Физматлит, 2004</w:t>
              <w:br/>
              <w:t>
3.	« Основы физики атомного ядра. Ядерные технологии», Барсуков О.А., изд-во Физматлит, 2004</w:t>
              <w:br/>
              <w:t>
4.	« Введение в экспериментальную физику частиц», Любимов А., Киш Д., изд-во Физматлит, 2001</w:t>
              <w:br/>
              <w:t>
5.	« Введение в физику микромира. Физика частиц и ядер», Сарычева Л.И., изд-во Книжный дом « ЛИБРОКОМ», 2012</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«Кварки и адроны во взаимодействиях частиц  высоких энергий», Гришин В.Г. Энергоатомиздат, 1988.</w:t>
              <w:br/>
              <w:t>
2.	 « Инклюзивные процессы в адронных взаимодействиях при высоких энергиях», Гришин В.Г. Энергоатомиздат, 1982.</w:t>
              <w:br/>
              <w:t>
3.	Методы формирования пучков частиц на ускорителях высоких энергий», Карташев В.П., Котов В.И. Энергоатомиздат, 1989</w:t>
              <w:br/>
              <w:t>
4.	« Методы анализа данных в физическом эксперименте», Бор Р., Грот Х., Ноу Д., Реглер М. изд-во МИР, 1993.</w:t>
              <w:br/>
              <w:t>
5.	« Астрофизика элементарных частиц», Клапдор-Клайнгротхаус Г.В., Цюбер К., Редакция журнала « Успехи физических наук», 2000.</w:t>
              <w:br/>
              <w:t>
6.	« Фотонные методы регистрации излучений», Акимов Ю.К., Дубна, ОИЯИ, 2006.</w:t>
              <w:br/>
              <w:t>
7.	« Основы космомикрофизики», Хлопов М.Ю. изд-во Едиториал УРСС, 2004.</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Чистяков В.А., Садыков Э.К., Ивойлов Н.Г., Дулов Е.Н., Бикчантаев М.М. Практикум по ядерной физике. Учебно-методическое пособие для студентов физического факультета. - Казань, 2004.- 154 с.</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http://scitation.aip.org/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http://www.sciencemag.org/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экспериментальной ядерной физики,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модели фундаментальных процессов и явлений в физике и ее приложениях, осознавать место и роль общих вопросов науки в научных исследованиях, знать современные проблемы физики и математики, принципы симметрии и законы сохранения, постановку проблем  моделирования в экспериментальной ядерной физике. Студент должен уметь исследовать свойства протекающих в экспериментах по ядерной физике процессов, представлять панораму универсальных методов и законов современного естествознания, уметь работать на современном экспериментальном оборудовании и планировать оптимальное проведение эксперимента. После освоения данной дисциплины студент должен владеть математическим моделированием физических задач, навыками самостоятельной работы в лаборатории на современном экспериментальном оборудовании и уметь обрабатывать результаты физического эксперимента в области ядерной физики.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семинарам, зачету и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семинарам необходимо повторять ранее изученные основные определения и формулировки.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семинару.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Промежуточный контроль знаний проводится в виде зачёта, экзамена, на которых студенту предлагается ответить на следующие вопросы: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Необходимость увеличения энергии ускорителей протонов и ядер для изучения внутренней структуры ядер.</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Численное соотношение между величинами в различных системах единиц.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Основные понятия экспериментальной ядерной физики. Вывод соотношения для релятивистски инвариантного эффективного сечения.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Светимость ускорителей, интегральная светимость, быстрота и псевдобыстрота, примеры их применения.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Понятия верхнего предела вероятности распада и эффективных сечений для редких процессов.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Примеры построения магнито оптических систем с заданными условиями фокусировки.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Использование времени пролета и черенковского излучения и кривизны траекторий для идентификации заряженных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Регистрация и спектрометрия нейтральных частиц и гамма квантов.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Методы создания поляризованных пучков-нуклонов и поляризованных и ориентированных ядерных мишеней.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Принципы создания монохроматических фотонных пучков.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Роль кумулятивных процессов при столкновении нуклонов и ядер.</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Современные представления о фазовых переходах в ядерной материи при сжатии и нагреве в процессе ядерно¬-ядерных столкновений релятивистских энергий. Понятие об уравнении состояния адронной материи.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Как происходит взаимодействие фотона с ядром, сечение фотон-¬ядерных реакций. Гигантский дипольный резонанс. Электромагнитные возбуждения и фрагментация ультрарелятивистских ядер. Особенности эксперимента (на примере ALICE).</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Упругое рассеяние электронов на ядрах и нуклонах, формфакторы. Опыты Хофштадтера. Современные подходы в изучении формфакторов нуклонов.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Глубоконеупругое рассеяние электронов на ядрах, квазиупругое рассеяние на отдельных нуклонах.  Глубоконеупругое рассеяние электронов на нуклонах: структурные функции и их параметры. Масштабная инвариантность лептон¬нуклонного рассеяния при высоких энергиях и партоны.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Физическая мотивация программы исследований свойств плотной ядерной материи посредством изучения дилептонных каналов распадов векторных мезонов ρ, ω, φ, j/Ψ. Особенности экспериментального подхода на примере ADES или ALICE: требования к детекторам, идентификация частиц, триггер, комбинаторный фон и его учет.</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Эксперименты по поиску фазового перехода в состояние деконфайнмента. Предсказания модели SMES (ступенька, горн, излом) и интерпретация результатов с  AGS, NA49 и STAR. Пособытийные флуктуации вторичных частиц как способ обнаружения критической точки на фазовой диаграмме.   Особенности экспериментального подхода на примере (NA61, CBM, NICA).</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Нормальное и аномальное подавление рождения чармония в эксперименте NA50. Дебаевское экранирование. Особенности экспериментальной установки.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Измерение коллективных потоков в столкновениях тяжелых ионов. Плоскость реакции и плоскость события, методика коррекции амплитуды извлекаемых потоков. Потоки заряженных пионов и каонов. Особенности экспериментальной установки (на примере эксперимента KaoS  и FOPI).</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1(Осенний)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А.Б. Курепин,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«Экспериментальная ядерная физика»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химии,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моделирования;</w:t>
              <w:br/>
              <w:t>
	о взаимосвязях и фундаментальном единстве естественных наук.</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ядерно-физических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«Экспериментальная ядерная физика» осуществляется в форме экзамена и зачета, на которых студенту предлагается ответить на следующие вопросы: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Необходимость увеличения энергии ускорителей протонов и ядер для изучения внутренней структуры ядер.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Численное соотношение между величинами в различных системах единиц.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Основные понятия экспериментальной ядерной физики. Вывод соотношения для релятивистски инвариантного эффективного сечения.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Светимость ускорителей, интегральная светимость, быстрота и псевдобыстрота, примеры их применения.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Понятия верхнего предела вероятности распада и эффективных сечений для редких процессов.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Примеры построения магнито оптических систем с заданными условиями фокусировки.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Использование времени пролета и черенковского излучения и кривизны траекторий для идентификации заряженных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Регистрация и спектрометрия нейтральных частиц и гамма квантов.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Методы создания поляризованных пучков-нуклонов и поляризованных и ориентированных ядерных мишеней.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Принципы создания монохроматических фотонных пучков.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Роль кумулятивных процессов при столкновении нуклонов и ядер.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Современные представления о фазовых переходах в ядерной материи при сжатии и нагреве в процессе ядерно¬-ядерных столкновений релятивистских  энергий. Понятие об уравнении состояния адронной материи.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Как происходит взаимодействие фотона с ядром, сечение фотон-¬ядерных реакций. Гигантский дипольный резонанс. Электромагнитные возбуждения и фрагментация ультрарелятивистских ядер. Особенности эксперимента (на примере ALICE).</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Упругое рассеяние электронов на ядрах и нуклонах, формфакторы. Опыты Хофштадтера. Современные подходы в изучении формфакторов нуклонов.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Глубоконеупругое рассеяние электронов на ядрах, квазиупругое рассеяние на отдельных нуклонах.  Глубоконеупругое рассеяние электронов на нуклонах: структурные функции и их параметры. Масштабная инвариантность лептон¬нуклонного рассеяния при высоких энергиях и партоны.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Физическая мотивация программы исследований свойств плотной ядерной материи посредством изучения дилептонных каналов распадов векторных мезонов ρ, ω, φ, j/Ψ. Особенности экспериментального подхода на примере HADES или ALICE: требования к детекторам, идентификация частиц, триггер, комбинаторный фон и его учет.</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Эксперименты по поиску фазового перехода в состояние деконфайнмента. Предсказания модели SMES (ступенька, горн, излом) и интерпретация результатов с  AGS, NA49 и STAR. Пособытийные флуктуации вторичных частиц как способ обнаружения критической точки на фазовой диаграмме. Особенности экспериментального подхода на примере (NA61, CBM, NICA).</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Нормальное и аномальное подавление рождения чармония в эксперименте NA50. Дебаевское экранирование. Особенности экспериментальной установки.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Измерение коллективных потоков в столкновениях тяжелых ионов. Плоскость реакции и плоскость события, методика коррекции амплитуды извлекаемых потоков. Потоки заряженных пионов и каонов. Особенности экспериментальной установки (на примере эксперимента KaoS  и FOPI).</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используемых для проведения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Описание редких процессов и редких распадов, верхний предел при определенном уровне достоверности. Метод максимального правдоподобия.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На ускорителе   SPS  в   CERN     получен пучок ядер свинца с импульсом 158 ГэВ/с на нуклон. Определить энергию  в с.ц.м. в столкновении Pb + Pb на один нуклон.</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Излучение релятивистских заряженных частиц. Черенковское излучение, угол испускания, спектр и интенсивность.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На коллайдере  LHC , настроенном на ускорение протонов до энергии  4 ТэВ, организовано столкновение протонов с ядрами свинца. Определить энергию в с.ц.м. на один нуклон в этом столкновении.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 3</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Спектрометрия заряженных частиц. Понятие о матричной теории расчета магнитных каналов и спектрометров первого и второго порядка. Создание магнитных систем с заданными условиями фокусировки. Дублет квадруполей, роль секступольных элементов.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Определить светимость коллайдера    LHC  по методу Ван дер Меера, если  длина орбиты коллайдера 27 км, число сгустков  (bunches)  пучка 1000, в каждом сгустке 10*13 частиц, а частота обращения частиц 10 000 Гц. Распределение сканирования по X и по  Y принять типа Гаусса с sigma= 0.1 мм по  X  и по Y   для обоих пучков.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tab/>
            <w:r>
              <w:rPr>
                <w:rFonts w:ascii="Times New Roman" w:hAnsi="Times New Roman"/>
                <w:sz w:val="24"/>
                <w:szCs w:val="24"/>
              </w:rPr>
              <w:tab/>
              <w:t>	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и зачета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